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6F53B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576C1F">
        <w:rPr>
          <w:rFonts w:ascii="Arial" w:hAnsi="Arial" w:cs="Arial"/>
          <w:b/>
          <w:sz w:val="32"/>
          <w:szCs w:val="32"/>
        </w:rPr>
        <w:t>72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7430D9">
        <w:rPr>
          <w:rFonts w:ascii="Arial" w:hAnsi="Arial" w:cs="Arial"/>
          <w:b/>
          <w:sz w:val="32"/>
          <w:szCs w:val="32"/>
        </w:rPr>
        <w:t>Le</w:t>
      </w:r>
      <w:r w:rsidR="00576C1F">
        <w:rPr>
          <w:rFonts w:ascii="Arial" w:hAnsi="Arial" w:cs="Arial"/>
          <w:b/>
          <w:sz w:val="32"/>
          <w:szCs w:val="32"/>
        </w:rPr>
        <w:t xml:space="preserve"> jeu de l’oie</w:t>
      </w:r>
      <w:r w:rsidR="00C96D88">
        <w:rPr>
          <w:rFonts w:ascii="Arial" w:hAnsi="Arial" w:cs="Arial"/>
          <w:b/>
          <w:sz w:val="32"/>
          <w:szCs w:val="32"/>
        </w:rPr>
        <w:t xml:space="preserve"> en deux </w:t>
      </w:r>
      <w:r w:rsidR="00DF7B8A">
        <w:rPr>
          <w:rFonts w:ascii="Arial" w:hAnsi="Arial" w:cs="Arial"/>
          <w:b/>
          <w:sz w:val="32"/>
          <w:szCs w:val="32"/>
        </w:rPr>
        <w:t>coups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EF18CC">
        <w:rPr>
          <w:rFonts w:ascii="Arial" w:hAnsi="Arial" w:cs="Arial"/>
          <w:b/>
          <w:bCs/>
          <w:color w:val="000000"/>
        </w:rPr>
        <w:t>Première (</w:t>
      </w:r>
      <w:r w:rsidR="00A80947">
        <w:rPr>
          <w:rFonts w:ascii="Arial" w:hAnsi="Arial" w:cs="Arial"/>
          <w:b/>
          <w:bCs/>
          <w:color w:val="000000"/>
        </w:rPr>
        <w:t>Spécialité Maths ou</w:t>
      </w:r>
      <w:r w:rsidR="00A8663F">
        <w:rPr>
          <w:rFonts w:ascii="Arial" w:hAnsi="Arial" w:cs="Arial"/>
          <w:b/>
          <w:bCs/>
          <w:color w:val="000000"/>
        </w:rPr>
        <w:t xml:space="preserve"> </w:t>
      </w:r>
      <w:r w:rsidR="000069E6">
        <w:rPr>
          <w:rFonts w:ascii="Arial" w:hAnsi="Arial" w:cs="Arial"/>
          <w:b/>
          <w:bCs/>
          <w:color w:val="000000"/>
        </w:rPr>
        <w:t>Tronc commun)</w:t>
      </w:r>
    </w:p>
    <w:p w:rsidR="000F5661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EF18CC">
        <w:rPr>
          <w:rFonts w:ascii="Arial" w:hAnsi="Arial" w:cs="Arial"/>
          <w:b/>
          <w:bCs/>
          <w:color w:val="000000"/>
        </w:rPr>
        <w:t>Probabilités</w:t>
      </w:r>
      <w:r w:rsidR="005664FA">
        <w:rPr>
          <w:rFonts w:ascii="Arial" w:hAnsi="Arial" w:cs="Arial"/>
          <w:b/>
          <w:bCs/>
          <w:color w:val="000000"/>
        </w:rPr>
        <w:t xml:space="preserve"> </w:t>
      </w:r>
      <w:r w:rsidR="00EF18CC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C43816">
        <w:rPr>
          <w:rFonts w:ascii="Arial" w:hAnsi="Arial" w:cs="Arial"/>
          <w:b/>
          <w:bCs/>
          <w:color w:val="000000"/>
        </w:rPr>
        <w:t>0</w:t>
      </w:r>
      <w:r w:rsidR="007A2018">
        <w:rPr>
          <w:rFonts w:ascii="Arial" w:hAnsi="Arial" w:cs="Arial"/>
          <w:b/>
          <w:bCs/>
          <w:color w:val="000000"/>
        </w:rPr>
        <w:t>2</w:t>
      </w:r>
      <w:r w:rsidR="007E5842">
        <w:rPr>
          <w:rFonts w:ascii="Arial" w:hAnsi="Arial" w:cs="Arial"/>
          <w:b/>
          <w:bCs/>
          <w:color w:val="000000"/>
        </w:rPr>
        <w:t>/</w:t>
      </w:r>
      <w:r w:rsidR="00576C1F">
        <w:rPr>
          <w:rFonts w:ascii="Arial" w:hAnsi="Arial" w:cs="Arial"/>
          <w:b/>
          <w:bCs/>
          <w:color w:val="000000"/>
        </w:rPr>
        <w:t>0</w:t>
      </w:r>
      <w:r w:rsidR="00C43816">
        <w:rPr>
          <w:rFonts w:ascii="Arial" w:hAnsi="Arial" w:cs="Arial"/>
          <w:b/>
          <w:bCs/>
          <w:color w:val="000000"/>
        </w:rPr>
        <w:t>8</w:t>
      </w:r>
      <w:r w:rsidR="007E5842">
        <w:rPr>
          <w:rFonts w:ascii="Arial" w:hAnsi="Arial" w:cs="Arial"/>
          <w:b/>
          <w:bCs/>
          <w:color w:val="000000"/>
        </w:rPr>
        <w:t>/202</w:t>
      </w:r>
      <w:r w:rsidR="00576C1F">
        <w:rPr>
          <w:rFonts w:ascii="Arial" w:hAnsi="Arial" w:cs="Arial"/>
          <w:b/>
          <w:bCs/>
          <w:color w:val="000000"/>
        </w:rPr>
        <w:t>4</w:t>
      </w:r>
    </w:p>
    <w:p w:rsidR="00A73FBB" w:rsidRPr="00857970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12AB2" w:rsidRDefault="00C43816" w:rsidP="00C43816">
      <w:pPr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Containers/UBF8T346G9.ms/WebArchiveCopyPasteTempFiles/com.microsoft.Word/fiche.jpg"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4441825"/>
            <wp:effectExtent l="0" t="0" r="0" b="3175"/>
            <wp:docPr id="1037146330" name="Image 3" descr="Jeu de l'oie en bois fait en France dans un style 1900. Jouet en bo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eu de l'oie en bois fait en France dans un style 1900. Jouet en bo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44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F18CC" w:rsidRDefault="00EF18CC" w:rsidP="00D05CB3">
      <w:pPr>
        <w:rPr>
          <w:rFonts w:ascii="Arial" w:hAnsi="Arial" w:cs="Arial"/>
          <w:b/>
          <w:bCs/>
        </w:rPr>
      </w:pPr>
    </w:p>
    <w:p w:rsidR="00441206" w:rsidRDefault="00C43816" w:rsidP="004412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Inventé à la fin du XVI</w:t>
      </w:r>
      <w:r w:rsidRPr="00FC7A5B">
        <w:rPr>
          <w:rFonts w:ascii="Arial" w:hAnsi="Arial" w:cs="Arial"/>
          <w:vertAlign w:val="superscript"/>
        </w:rPr>
        <w:t>ème</w:t>
      </w:r>
      <w:r>
        <w:rPr>
          <w:rFonts w:ascii="Arial" w:hAnsi="Arial" w:cs="Arial"/>
        </w:rPr>
        <w:t xml:space="preserve"> siècle,</w:t>
      </w:r>
      <w:r w:rsidR="00441206">
        <w:rPr>
          <w:rFonts w:ascii="Arial" w:hAnsi="Arial" w:cs="Arial"/>
        </w:rPr>
        <w:t xml:space="preserve"> le jeu de l’oie fait partie de ces jeux traditionnels qui réunissent encore les familles</w:t>
      </w:r>
      <w:r w:rsidR="00FC7A5B">
        <w:rPr>
          <w:rFonts w:ascii="Arial" w:hAnsi="Arial" w:cs="Arial"/>
        </w:rPr>
        <w:t xml:space="preserve"> (mais </w:t>
      </w:r>
      <w:r w:rsidR="002E709A">
        <w:rPr>
          <w:rFonts w:ascii="Arial" w:hAnsi="Arial" w:cs="Arial"/>
        </w:rPr>
        <w:t>faites-vous partie</w:t>
      </w:r>
      <w:r w:rsidR="00FC7A5B">
        <w:rPr>
          <w:rFonts w:ascii="Arial" w:hAnsi="Arial" w:cs="Arial"/>
        </w:rPr>
        <w:t xml:space="preserve"> </w:t>
      </w:r>
      <w:r w:rsidR="00FC05A0">
        <w:rPr>
          <w:rFonts w:ascii="Arial" w:hAnsi="Arial" w:cs="Arial"/>
        </w:rPr>
        <w:t>de ceux</w:t>
      </w:r>
      <w:r w:rsidR="00FC7A5B">
        <w:rPr>
          <w:rFonts w:ascii="Arial" w:hAnsi="Arial" w:cs="Arial"/>
        </w:rPr>
        <w:t xml:space="preserve"> qui </w:t>
      </w:r>
      <w:r w:rsidR="002E709A">
        <w:rPr>
          <w:rFonts w:ascii="Arial" w:hAnsi="Arial" w:cs="Arial"/>
        </w:rPr>
        <w:t>savent</w:t>
      </w:r>
      <w:r w:rsidR="00FC7A5B">
        <w:rPr>
          <w:rFonts w:ascii="Arial" w:hAnsi="Arial" w:cs="Arial"/>
        </w:rPr>
        <w:t xml:space="preserve"> </w:t>
      </w:r>
      <w:r w:rsidR="002E709A">
        <w:rPr>
          <w:rFonts w:ascii="Arial" w:hAnsi="Arial" w:cs="Arial"/>
        </w:rPr>
        <w:t xml:space="preserve">y </w:t>
      </w:r>
      <w:r w:rsidR="00FC7A5B">
        <w:rPr>
          <w:rFonts w:ascii="Arial" w:hAnsi="Arial" w:cs="Arial"/>
        </w:rPr>
        <w:t>joue</w:t>
      </w:r>
      <w:r w:rsidR="002E709A">
        <w:rPr>
          <w:rFonts w:ascii="Arial" w:hAnsi="Arial" w:cs="Arial"/>
        </w:rPr>
        <w:t>r</w:t>
      </w:r>
      <w:r w:rsidR="00FC7A5B">
        <w:rPr>
          <w:rFonts w:ascii="Arial" w:hAnsi="Arial" w:cs="Arial"/>
        </w:rPr>
        <w:t> ?)</w:t>
      </w:r>
      <w:r w:rsidR="00441206">
        <w:rPr>
          <w:rFonts w:ascii="Arial" w:hAnsi="Arial" w:cs="Arial"/>
        </w:rPr>
        <w:t xml:space="preserve">. Les règles sont faciles à comprendre : </w:t>
      </w:r>
      <w:r w:rsidR="00AF59DE">
        <w:rPr>
          <w:rFonts w:ascii="Arial" w:hAnsi="Arial" w:cs="Arial"/>
        </w:rPr>
        <w:t xml:space="preserve">partir de la case 0, </w:t>
      </w:r>
      <w:r w:rsidR="00441206">
        <w:rPr>
          <w:rFonts w:ascii="Arial" w:hAnsi="Arial" w:cs="Arial"/>
        </w:rPr>
        <w:t>lancer deux dés</w:t>
      </w:r>
      <w:r w:rsidR="00AF59DE">
        <w:rPr>
          <w:rFonts w:ascii="Arial" w:hAnsi="Arial" w:cs="Arial"/>
        </w:rPr>
        <w:t xml:space="preserve"> </w:t>
      </w:r>
      <w:r w:rsidR="004A2DEC">
        <w:rPr>
          <w:rFonts w:ascii="Arial" w:hAnsi="Arial" w:cs="Arial"/>
        </w:rPr>
        <w:t xml:space="preserve">à six faces </w:t>
      </w:r>
      <w:r w:rsidR="00AF59DE">
        <w:rPr>
          <w:rFonts w:ascii="Arial" w:hAnsi="Arial" w:cs="Arial"/>
        </w:rPr>
        <w:t>chacun à son tour</w:t>
      </w:r>
      <w:r w:rsidR="00441206">
        <w:rPr>
          <w:rFonts w:ascii="Arial" w:hAnsi="Arial" w:cs="Arial"/>
        </w:rPr>
        <w:t>, avancer du nombre de points</w:t>
      </w:r>
      <w:r w:rsidR="007A2018">
        <w:rPr>
          <w:rFonts w:ascii="Arial" w:hAnsi="Arial" w:cs="Arial"/>
        </w:rPr>
        <w:t xml:space="preserve"> affichés à chaque tour</w:t>
      </w:r>
      <w:r w:rsidR="00441206">
        <w:rPr>
          <w:rFonts w:ascii="Arial" w:hAnsi="Arial" w:cs="Arial"/>
        </w:rPr>
        <w:t xml:space="preserve">… et être le premier à arriver très exactement à la case </w:t>
      </w:r>
      <w:r w:rsidR="00AF59DE">
        <w:rPr>
          <w:rFonts w:ascii="Arial" w:hAnsi="Arial" w:cs="Arial"/>
        </w:rPr>
        <w:t>numérotée</w:t>
      </w:r>
      <w:r w:rsidR="00BF01FC">
        <w:rPr>
          <w:rFonts w:ascii="Arial" w:hAnsi="Arial" w:cs="Arial"/>
        </w:rPr>
        <w:t xml:space="preserve"> 63</w:t>
      </w:r>
      <w:r w:rsidR="00441206">
        <w:rPr>
          <w:rFonts w:ascii="Arial" w:hAnsi="Arial" w:cs="Arial"/>
        </w:rPr>
        <w:t>. Bien sûr</w:t>
      </w:r>
      <w:r w:rsidR="007A2018">
        <w:rPr>
          <w:rFonts w:ascii="Arial" w:hAnsi="Arial" w:cs="Arial"/>
        </w:rPr>
        <w:t>,</w:t>
      </w:r>
      <w:r w:rsidR="00441206">
        <w:rPr>
          <w:rFonts w:ascii="Arial" w:hAnsi="Arial" w:cs="Arial"/>
        </w:rPr>
        <w:t xml:space="preserve"> un certain nombre de cases spéciales pimentent le jeu</w:t>
      </w:r>
      <w:r w:rsidR="007A2018">
        <w:rPr>
          <w:rFonts w:ascii="Arial" w:hAnsi="Arial" w:cs="Arial"/>
        </w:rPr>
        <w:t> ; certaines</w:t>
      </w:r>
      <w:r w:rsidR="00441206">
        <w:rPr>
          <w:rFonts w:ascii="Arial" w:hAnsi="Arial" w:cs="Arial"/>
        </w:rPr>
        <w:t xml:space="preserve"> permettent </w:t>
      </w:r>
      <w:r w:rsidR="00BF01FC">
        <w:rPr>
          <w:rFonts w:ascii="Arial" w:hAnsi="Arial" w:cs="Arial"/>
        </w:rPr>
        <w:t xml:space="preserve">même </w:t>
      </w:r>
      <w:r w:rsidR="007A2018">
        <w:rPr>
          <w:rFonts w:ascii="Arial" w:hAnsi="Arial" w:cs="Arial"/>
        </w:rPr>
        <w:t>d</w:t>
      </w:r>
      <w:r w:rsidR="00441206">
        <w:rPr>
          <w:rFonts w:ascii="Arial" w:hAnsi="Arial" w:cs="Arial"/>
        </w:rPr>
        <w:t>e terminer le jeu extrêmement vite</w:t>
      </w:r>
      <w:r w:rsidR="00BF01FC">
        <w:rPr>
          <w:rFonts w:ascii="Arial" w:hAnsi="Arial" w:cs="Arial"/>
        </w:rPr>
        <w:t xml:space="preserve"> (ou alors</w:t>
      </w:r>
      <w:r w:rsidR="007A2018">
        <w:rPr>
          <w:rFonts w:ascii="Arial" w:hAnsi="Arial" w:cs="Arial"/>
        </w:rPr>
        <w:t xml:space="preserve"> de</w:t>
      </w:r>
      <w:r w:rsidR="00BF01FC">
        <w:rPr>
          <w:rFonts w:ascii="Arial" w:hAnsi="Arial" w:cs="Arial"/>
        </w:rPr>
        <w:t xml:space="preserve"> tout perdre !)</w:t>
      </w:r>
      <w:r w:rsidR="00441206">
        <w:rPr>
          <w:rFonts w:ascii="Arial" w:hAnsi="Arial" w:cs="Arial"/>
        </w:rPr>
        <w:t xml:space="preserve"> : nous allons, dans ce problème, nous intéresser à </w:t>
      </w:r>
      <w:r w:rsidR="00BF01FC">
        <w:rPr>
          <w:rFonts w:ascii="Arial" w:hAnsi="Arial" w:cs="Arial"/>
        </w:rPr>
        <w:t>ces cases.</w:t>
      </w:r>
    </w:p>
    <w:p w:rsidR="00441206" w:rsidRDefault="00441206" w:rsidP="00441206">
      <w:pPr>
        <w:jc w:val="both"/>
        <w:rPr>
          <w:rFonts w:ascii="Arial" w:hAnsi="Arial" w:cs="Arial"/>
        </w:rPr>
      </w:pPr>
    </w:p>
    <w:p w:rsidR="00106077" w:rsidRDefault="00441206" w:rsidP="00163B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F59DE">
        <w:rPr>
          <w:rFonts w:ascii="Arial" w:hAnsi="Arial" w:cs="Arial"/>
        </w:rPr>
        <w:t>Par exemple, si un joueur ou une joueuse fait 9 au premier coup de dés</w:t>
      </w:r>
      <w:r w:rsidR="008E3DF8">
        <w:rPr>
          <w:rFonts w:ascii="Arial" w:hAnsi="Arial" w:cs="Arial"/>
        </w:rPr>
        <w:t xml:space="preserve"> avec un </w:t>
      </w:r>
      <w:r w:rsidR="00E0023F">
        <w:rPr>
          <w:rFonts w:ascii="Arial" w:hAnsi="Arial" w:cs="Arial"/>
        </w:rPr>
        <w:t>4</w:t>
      </w:r>
      <w:r w:rsidR="008E3DF8">
        <w:rPr>
          <w:rFonts w:ascii="Arial" w:hAnsi="Arial" w:cs="Arial"/>
        </w:rPr>
        <w:t xml:space="preserve"> et un </w:t>
      </w:r>
      <w:r w:rsidR="00E0023F">
        <w:rPr>
          <w:rFonts w:ascii="Arial" w:hAnsi="Arial" w:cs="Arial"/>
        </w:rPr>
        <w:t>5</w:t>
      </w:r>
      <w:r w:rsidR="003C7165">
        <w:rPr>
          <w:rFonts w:ascii="Arial" w:hAnsi="Arial" w:cs="Arial"/>
        </w:rPr>
        <w:t xml:space="preserve">, </w:t>
      </w:r>
      <w:r w:rsidR="007430D9">
        <w:rPr>
          <w:rFonts w:ascii="Arial" w:hAnsi="Arial" w:cs="Arial"/>
        </w:rPr>
        <w:t>et uniquement à ce premier coup</w:t>
      </w:r>
      <w:r w:rsidR="00AF59DE">
        <w:rPr>
          <w:rFonts w:ascii="Arial" w:hAnsi="Arial" w:cs="Arial"/>
        </w:rPr>
        <w:t>, il ou elle se téléporte automatiquement à la case 53</w:t>
      </w:r>
      <w:r w:rsidR="008E3DF8">
        <w:rPr>
          <w:rFonts w:ascii="Arial" w:hAnsi="Arial" w:cs="Arial"/>
        </w:rPr>
        <w:t xml:space="preserve">. </w:t>
      </w:r>
      <w:r w:rsidR="00AF59DE">
        <w:rPr>
          <w:rFonts w:ascii="Arial" w:hAnsi="Arial" w:cs="Arial"/>
        </w:rPr>
        <w:t>Cela veut notamment dire</w:t>
      </w:r>
      <w:r w:rsidR="00FC05A0">
        <w:rPr>
          <w:rFonts w:ascii="Arial" w:hAnsi="Arial" w:cs="Arial"/>
        </w:rPr>
        <w:t xml:space="preserve"> </w:t>
      </w:r>
      <w:r w:rsidR="00AF59DE">
        <w:rPr>
          <w:rFonts w:ascii="Arial" w:hAnsi="Arial" w:cs="Arial"/>
        </w:rPr>
        <w:t>que si l’on fait</w:t>
      </w:r>
      <w:r w:rsidR="000F6346">
        <w:rPr>
          <w:rFonts w:ascii="Arial" w:hAnsi="Arial" w:cs="Arial"/>
        </w:rPr>
        <w:t xml:space="preserve"> ensuite</w:t>
      </w:r>
      <w:r w:rsidR="00AF59DE">
        <w:rPr>
          <w:rFonts w:ascii="Arial" w:hAnsi="Arial" w:cs="Arial"/>
        </w:rPr>
        <w:t xml:space="preserve"> 10 au second coup de dés</w:t>
      </w:r>
      <w:r w:rsidR="003C7165">
        <w:rPr>
          <w:rFonts w:ascii="Arial" w:hAnsi="Arial" w:cs="Arial"/>
        </w:rPr>
        <w:t xml:space="preserve"> (puisqu’il faut tomber pile sur la case 63)</w:t>
      </w:r>
      <w:r w:rsidR="00AF59DE">
        <w:rPr>
          <w:rFonts w:ascii="Arial" w:hAnsi="Arial" w:cs="Arial"/>
        </w:rPr>
        <w:t xml:space="preserve">, </w:t>
      </w:r>
      <w:r w:rsidR="00A23EE8">
        <w:rPr>
          <w:rFonts w:ascii="Arial" w:hAnsi="Arial" w:cs="Arial"/>
        </w:rPr>
        <w:t>la partie est déjà terminée. Il n’y a pas d’autres moyens de gagner aussi vite…</w:t>
      </w:r>
    </w:p>
    <w:p w:rsidR="00C43816" w:rsidRDefault="00C43816" w:rsidP="00A23E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069E6" w:rsidRDefault="00C43816" w:rsidP="000069E6">
      <w:pP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A23EE8">
        <w:rPr>
          <w:rFonts w:ascii="Arial" w:hAnsi="Arial" w:cs="Arial"/>
        </w:rPr>
        <w:t xml:space="preserve"> </w:t>
      </w:r>
      <w:r w:rsidR="000069E6">
        <w:rPr>
          <w:rFonts w:ascii="Arial" w:hAnsi="Arial" w:cs="Arial"/>
        </w:rPr>
        <w:t xml:space="preserve">Soit A l’évènement : « Faire apparaître un </w:t>
      </w:r>
      <w:r w:rsidR="00A9380A">
        <w:rPr>
          <w:rFonts w:ascii="Arial" w:hAnsi="Arial" w:cs="Arial"/>
        </w:rPr>
        <w:t>4</w:t>
      </w:r>
      <w:r w:rsidR="000069E6">
        <w:rPr>
          <w:rFonts w:ascii="Arial" w:hAnsi="Arial" w:cs="Arial"/>
        </w:rPr>
        <w:t xml:space="preserve"> et </w:t>
      </w:r>
      <w:r w:rsidR="00A9380A">
        <w:rPr>
          <w:rFonts w:ascii="Arial" w:hAnsi="Arial" w:cs="Arial"/>
        </w:rPr>
        <w:t>un 5</w:t>
      </w:r>
      <w:r w:rsidR="000069E6">
        <w:rPr>
          <w:rFonts w:ascii="Arial" w:hAnsi="Arial" w:cs="Arial"/>
        </w:rPr>
        <w:t xml:space="preserve"> au premier coup de dés »</w:t>
      </w:r>
    </w:p>
    <w:p w:rsidR="000069E6" w:rsidRDefault="000069E6" w:rsidP="000069E6">
      <w:pPr>
        <w:rPr>
          <w:rFonts w:ascii="Arial" w:hAnsi="Arial" w:cs="Arial"/>
        </w:rPr>
      </w:pPr>
      <w:r>
        <w:rPr>
          <w:rFonts w:ascii="Arial" w:hAnsi="Arial" w:cs="Arial"/>
        </w:rPr>
        <w:t>Soit B l’évènement : « Tirer un 10 au second coup de dés »</w:t>
      </w:r>
    </w:p>
    <w:p w:rsidR="000069E6" w:rsidRDefault="000069E6" w:rsidP="000069E6">
      <w:pPr>
        <w:rPr>
          <w:rFonts w:ascii="Arial" w:hAnsi="Arial" w:cs="Arial"/>
        </w:rPr>
      </w:pPr>
    </w:p>
    <w:p w:rsidR="000069E6" w:rsidRDefault="000069E6" w:rsidP="000069E6">
      <w:pPr>
        <w:rPr>
          <w:rFonts w:ascii="Arial" w:hAnsi="Arial" w:cs="Arial"/>
        </w:rPr>
      </w:pPr>
      <w:r>
        <w:rPr>
          <w:rFonts w:ascii="Arial" w:hAnsi="Arial" w:cs="Arial"/>
        </w:rPr>
        <w:t>a) Calculer p(A) et p(B).</w:t>
      </w:r>
    </w:p>
    <w:p w:rsidR="000069E6" w:rsidRDefault="000069E6" w:rsidP="000069E6">
      <w:pPr>
        <w:rPr>
          <w:rFonts w:ascii="Arial" w:hAnsi="Arial" w:cs="Arial"/>
        </w:rPr>
      </w:pPr>
    </w:p>
    <w:p w:rsidR="000069E6" w:rsidRDefault="000069E6" w:rsidP="000069E6">
      <w:pPr>
        <w:rPr>
          <w:rFonts w:ascii="Arial" w:hAnsi="Arial" w:cs="Arial"/>
        </w:rPr>
      </w:pPr>
      <w:r>
        <w:rPr>
          <w:rFonts w:ascii="Arial" w:hAnsi="Arial" w:cs="Arial"/>
        </w:rPr>
        <w:t>b) Remplir l’arbre de probabilité ci-dessous.</w:t>
      </w:r>
    </w:p>
    <w:p w:rsidR="00A65FBD" w:rsidRDefault="00A65FBD" w:rsidP="000069E6">
      <w:pPr>
        <w:rPr>
          <w:rFonts w:ascii="Arial" w:hAnsi="Arial" w:cs="Arial"/>
        </w:rPr>
      </w:pPr>
    </w:p>
    <w:p w:rsidR="00A65FBD" w:rsidRDefault="00A65FBD" w:rsidP="000069E6">
      <w:pPr>
        <w:rPr>
          <w:rFonts w:ascii="Arial" w:hAnsi="Arial" w:cs="Arial"/>
        </w:rPr>
      </w:pPr>
    </w:p>
    <w:p w:rsidR="00A65FBD" w:rsidRDefault="00A65FBD" w:rsidP="00A65FBD">
      <w:pPr>
        <w:jc w:val="center"/>
        <w:rPr>
          <w:rFonts w:ascii="Arial" w:hAnsi="Arial" w:cs="Arial"/>
        </w:rPr>
      </w:pPr>
      <w:r w:rsidRPr="00A65FBD">
        <w:rPr>
          <w:rFonts w:ascii="Arial" w:hAnsi="Arial" w:cs="Arial"/>
        </w:rPr>
        <w:lastRenderedPageBreak/>
        <w:drawing>
          <wp:inline distT="0" distB="0" distL="0" distR="0" wp14:anchorId="1826C3FD" wp14:editId="14C4E284">
            <wp:extent cx="3352800" cy="4052582"/>
            <wp:effectExtent l="0" t="0" r="0" b="0"/>
            <wp:docPr id="9483959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39593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5200" cy="405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9E6" w:rsidRDefault="000069E6" w:rsidP="000069E6">
      <w:pPr>
        <w:rPr>
          <w:rFonts w:ascii="Arial" w:hAnsi="Arial" w:cs="Arial"/>
        </w:rPr>
      </w:pPr>
    </w:p>
    <w:p w:rsidR="000069E6" w:rsidRDefault="000069E6" w:rsidP="000069E6">
      <w:pPr>
        <w:rPr>
          <w:rFonts w:ascii="Arial" w:hAnsi="Arial" w:cs="Arial"/>
        </w:rPr>
      </w:pPr>
      <w:r>
        <w:rPr>
          <w:rFonts w:ascii="Arial" w:hAnsi="Arial" w:cs="Arial"/>
        </w:rPr>
        <w:t>c) Quel est l’évènement qui indiquerait que le joueur ou la joueuse a gagné en deux coups de dés ? Quelle est sa probabilité ?</w:t>
      </w:r>
    </w:p>
    <w:p w:rsidR="000069E6" w:rsidRDefault="000069E6" w:rsidP="000069E6">
      <w:pPr>
        <w:rPr>
          <w:rFonts w:ascii="Arial" w:hAnsi="Arial" w:cs="Arial"/>
        </w:rPr>
      </w:pPr>
    </w:p>
    <w:p w:rsidR="000069E6" w:rsidRDefault="000069E6" w:rsidP="000069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2601B">
        <w:rPr>
          <w:rFonts w:ascii="Arial" w:hAnsi="Arial" w:cs="Arial"/>
        </w:rPr>
        <w:t>Les évènements A et B sont-ils indépendants ? Justifier la réponse.</w:t>
      </w:r>
    </w:p>
    <w:p w:rsidR="0002601B" w:rsidRDefault="0002601B" w:rsidP="000069E6">
      <w:pPr>
        <w:rPr>
          <w:rFonts w:ascii="Arial" w:hAnsi="Arial" w:cs="Arial"/>
        </w:rPr>
      </w:pPr>
    </w:p>
    <w:p w:rsidR="007430D9" w:rsidRDefault="0002601B" w:rsidP="000069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7430D9">
        <w:rPr>
          <w:rFonts w:ascii="Arial" w:hAnsi="Arial" w:cs="Arial"/>
        </w:rPr>
        <w:t>On observe un joueur qui fait 10 au second coup de dés.</w:t>
      </w:r>
    </w:p>
    <w:p w:rsidR="0002601B" w:rsidRDefault="007430D9" w:rsidP="000069E6">
      <w:pPr>
        <w:rPr>
          <w:rFonts w:ascii="Arial" w:hAnsi="Arial" w:cs="Arial"/>
        </w:rPr>
      </w:pPr>
      <w:r>
        <w:rPr>
          <w:rFonts w:ascii="Arial" w:hAnsi="Arial" w:cs="Arial"/>
        </w:rPr>
        <w:t>Quelle est la probabilité qu’il ait déjà gagné la partie ?</w:t>
      </w:r>
    </w:p>
    <w:p w:rsidR="00C43816" w:rsidRDefault="00C43816" w:rsidP="00617496">
      <w:pPr>
        <w:rPr>
          <w:rFonts w:ascii="Arial" w:hAnsi="Arial" w:cs="Arial"/>
        </w:rPr>
      </w:pPr>
    </w:p>
    <w:p w:rsidR="000261E9" w:rsidRDefault="007430D9" w:rsidP="007430D9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43816">
        <w:rPr>
          <w:rFonts w:ascii="Arial" w:hAnsi="Arial" w:cs="Arial"/>
        </w:rPr>
        <w:t>)</w:t>
      </w:r>
      <w:r w:rsidR="00A23EE8">
        <w:rPr>
          <w:rFonts w:ascii="Arial" w:hAnsi="Arial" w:cs="Arial"/>
        </w:rPr>
        <w:t xml:space="preserve"> </w:t>
      </w:r>
      <w:r w:rsidR="000261E9">
        <w:rPr>
          <w:rFonts w:ascii="Arial" w:hAnsi="Arial" w:cs="Arial"/>
        </w:rPr>
        <w:t>On considère l’évènement C : « le joueur ou la joueuse gagne au deuxième coup ».</w:t>
      </w:r>
    </w:p>
    <w:p w:rsidR="000261E9" w:rsidRDefault="000261E9" w:rsidP="007430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B et C sont-ils les mêmes évènements ? Expliquer. </w:t>
      </w:r>
    </w:p>
    <w:p w:rsidR="000261E9" w:rsidRDefault="000261E9" w:rsidP="007430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Si </w:t>
      </w:r>
      <w:proofErr w:type="spellStart"/>
      <w:r>
        <w:rPr>
          <w:rFonts w:ascii="Arial" w:hAnsi="Arial" w:cs="Arial"/>
        </w:rPr>
        <w:t>C est</w:t>
      </w:r>
      <w:proofErr w:type="spellEnd"/>
      <w:r>
        <w:rPr>
          <w:rFonts w:ascii="Arial" w:hAnsi="Arial" w:cs="Arial"/>
        </w:rPr>
        <w:t xml:space="preserve"> réalisé, quelle est la probabilité que A ait été réalisé ?</w:t>
      </w:r>
    </w:p>
    <w:p w:rsidR="000261E9" w:rsidRDefault="000261E9" w:rsidP="007430D9">
      <w:pPr>
        <w:rPr>
          <w:rFonts w:ascii="Arial" w:hAnsi="Arial" w:cs="Arial"/>
        </w:rPr>
      </w:pPr>
      <w:r>
        <w:rPr>
          <w:rFonts w:ascii="Arial" w:hAnsi="Arial" w:cs="Arial"/>
        </w:rPr>
        <w:t>c) Qu’en déduit-on sur l’indépendance des évènements A et C ?</w:t>
      </w:r>
    </w:p>
    <w:p w:rsidR="000261E9" w:rsidRDefault="000261E9" w:rsidP="007430D9">
      <w:pPr>
        <w:rPr>
          <w:rFonts w:ascii="Arial" w:hAnsi="Arial" w:cs="Arial"/>
        </w:rPr>
      </w:pPr>
    </w:p>
    <w:p w:rsidR="00A65FBD" w:rsidRDefault="000261E9" w:rsidP="007430D9">
      <w:pPr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D3231D">
        <w:rPr>
          <w:rFonts w:ascii="Arial" w:hAnsi="Arial" w:cs="Arial"/>
        </w:rPr>
        <w:t xml:space="preserve"> </w:t>
      </w:r>
      <w:r w:rsidR="007430D9">
        <w:rPr>
          <w:rFonts w:ascii="Arial" w:hAnsi="Arial" w:cs="Arial"/>
        </w:rPr>
        <w:t>Si un pion tombe sur la case 58, il tombe sur la case de la tête de mort et revient à la case départ.</w:t>
      </w:r>
      <w:r w:rsidR="00A65FBD">
        <w:rPr>
          <w:rFonts w:ascii="Arial" w:hAnsi="Arial" w:cs="Arial"/>
        </w:rPr>
        <w:t xml:space="preserve"> Il n’y a pas d’autre</w:t>
      </w:r>
      <w:r w:rsidR="005C6DB7">
        <w:rPr>
          <w:rFonts w:ascii="Arial" w:hAnsi="Arial" w:cs="Arial"/>
        </w:rPr>
        <w:t>s</w:t>
      </w:r>
      <w:r w:rsidR="00A65FBD">
        <w:rPr>
          <w:rFonts w:ascii="Arial" w:hAnsi="Arial" w:cs="Arial"/>
        </w:rPr>
        <w:t xml:space="preserve"> moyen</w:t>
      </w:r>
      <w:r w:rsidR="005C6DB7">
        <w:rPr>
          <w:rFonts w:ascii="Arial" w:hAnsi="Arial" w:cs="Arial"/>
        </w:rPr>
        <w:t>s</w:t>
      </w:r>
      <w:r w:rsidR="00A65FBD">
        <w:rPr>
          <w:rFonts w:ascii="Arial" w:hAnsi="Arial" w:cs="Arial"/>
        </w:rPr>
        <w:t xml:space="preserve"> de revenir à la case départ en deux coups</w:t>
      </w:r>
      <w:r w:rsidR="00C33E82">
        <w:rPr>
          <w:rFonts w:ascii="Arial" w:hAnsi="Arial" w:cs="Arial"/>
        </w:rPr>
        <w:t xml:space="preserve"> de dés.</w:t>
      </w:r>
    </w:p>
    <w:p w:rsidR="00A65FBD" w:rsidRDefault="00A65FBD" w:rsidP="007430D9">
      <w:pPr>
        <w:rPr>
          <w:rFonts w:ascii="Arial" w:hAnsi="Arial" w:cs="Arial"/>
        </w:rPr>
      </w:pPr>
    </w:p>
    <w:p w:rsidR="00FC05AE" w:rsidRDefault="007430D9" w:rsidP="007430D9">
      <w:pPr>
        <w:rPr>
          <w:rFonts w:ascii="Arial" w:hAnsi="Arial" w:cs="Arial"/>
        </w:rPr>
      </w:pPr>
      <w:r>
        <w:rPr>
          <w:rFonts w:ascii="Arial" w:hAnsi="Arial" w:cs="Arial"/>
        </w:rPr>
        <w:t>En deux coups</w:t>
      </w:r>
      <w:r w:rsidR="00C33E82">
        <w:rPr>
          <w:rFonts w:ascii="Arial" w:hAnsi="Arial" w:cs="Arial"/>
        </w:rPr>
        <w:t xml:space="preserve"> de dés</w:t>
      </w:r>
      <w:r>
        <w:rPr>
          <w:rFonts w:ascii="Arial" w:hAnsi="Arial" w:cs="Arial"/>
        </w:rPr>
        <w:t xml:space="preserve">, y a-t-il plus de chances de gagner la partie ou plus de chances de revenir </w:t>
      </w:r>
      <w:r w:rsidR="00245C5C">
        <w:rPr>
          <w:rFonts w:ascii="Arial" w:hAnsi="Arial" w:cs="Arial"/>
        </w:rPr>
        <w:t>à la case</w:t>
      </w:r>
      <w:r>
        <w:rPr>
          <w:rFonts w:ascii="Arial" w:hAnsi="Arial" w:cs="Arial"/>
        </w:rPr>
        <w:t xml:space="preserve"> départ ? Justifier la réponse.</w:t>
      </w:r>
    </w:p>
    <w:p w:rsidR="00C96D88" w:rsidRPr="00C96D88" w:rsidRDefault="00C96D88" w:rsidP="007430D9">
      <w:pPr>
        <w:rPr>
          <w:rFonts w:ascii="Arial" w:hAnsi="Arial" w:cs="Arial"/>
        </w:rPr>
      </w:pPr>
    </w:p>
    <w:sectPr w:rsidR="00C96D88" w:rsidRPr="00C96D88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37C" w:rsidRDefault="007A137C">
      <w:r>
        <w:separator/>
      </w:r>
    </w:p>
  </w:endnote>
  <w:endnote w:type="continuationSeparator" w:id="0">
    <w:p w:rsidR="007A137C" w:rsidRDefault="007A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37C" w:rsidRDefault="007A137C">
      <w:r>
        <w:separator/>
      </w:r>
    </w:p>
  </w:footnote>
  <w:footnote w:type="continuationSeparator" w:id="0">
    <w:p w:rsidR="007A137C" w:rsidRDefault="007A1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4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6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0"/>
  </w:num>
  <w:num w:numId="8" w16cid:durableId="1492142330">
    <w:abstractNumId w:val="12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3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1"/>
  </w:num>
  <w:num w:numId="15" w16cid:durableId="412555309">
    <w:abstractNumId w:val="15"/>
  </w:num>
  <w:num w:numId="16" w16cid:durableId="139419107">
    <w:abstractNumId w:val="4"/>
  </w:num>
  <w:num w:numId="17" w16cid:durableId="19285375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056"/>
    <w:rsid w:val="000063C8"/>
    <w:rsid w:val="000069E6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01B"/>
    <w:rsid w:val="000261E9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016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46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BCB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C5C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4F0A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09A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65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8C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06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206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DEC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4FA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1F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6DB7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0F4E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3B7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0D9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106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37C"/>
    <w:rsid w:val="007A16E0"/>
    <w:rsid w:val="007A19DA"/>
    <w:rsid w:val="007A2018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3DF8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C89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3EE8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5FBD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947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63F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80A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9DE"/>
    <w:rsid w:val="00AF5BA6"/>
    <w:rsid w:val="00AF5BF5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1FC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3E82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816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47F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D88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31D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CE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DF7B8A"/>
    <w:rsid w:val="00E00043"/>
    <w:rsid w:val="00E001B1"/>
    <w:rsid w:val="00E0023F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B4F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B64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2CB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6C3E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A0"/>
    <w:rsid w:val="00FC05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C7A5B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F293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2024-08-01T20:30:00Z</cp:lastPrinted>
  <dcterms:created xsi:type="dcterms:W3CDTF">2024-08-01T20:30:00Z</dcterms:created>
  <dcterms:modified xsi:type="dcterms:W3CDTF">2024-08-02T04:47:00Z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